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Circus</w:t>
      </w:r>
    </w:p>
    <w:p w:rsidR="00000000" w:rsidDel="00000000" w:rsidP="00000000" w:rsidRDefault="00000000" w:rsidRPr="00000000">
      <w:pPr>
        <w:pBdr/>
        <w:contextualSpacing w:val="0"/>
        <w:rPr/>
      </w:pPr>
      <w:r w:rsidDel="00000000" w:rsidR="00000000" w:rsidRPr="00000000">
        <w:rPr>
          <w:rtl w:val="0"/>
        </w:rPr>
        <w:t xml:space="preserve">Circus is one of the most popular games of its type and is loved for its fun, colourful graphics and lively soundtrack. The game features a number of conundrums and requires you to make the most of your imagination and abilities. You’re tasked with sending the acrobat alien into the paddling pool, and there are various tools you can use to combat obstacles and get the momentum you need. There are 25 levels to work through, and you can fire the alien around with trampolines, unicycles and a giant cannon. Why not start playing Circus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